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  <w:r>
        <w:rPr>
          <w:color w:val="0D0D0D"/>
        </w:rPr>
        <w:t>Приложение</w:t>
      </w:r>
    </w:p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  <w:r>
        <w:rPr>
          <w:color w:val="0D0D0D"/>
        </w:rPr>
        <w:t>к постановлению Главы</w:t>
      </w:r>
      <w:bookmarkStart w:id="0" w:name="_GoBack"/>
      <w:bookmarkEnd w:id="0"/>
    </w:p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  <w:r>
        <w:rPr>
          <w:color w:val="0D0D0D"/>
        </w:rPr>
        <w:t>сельского поселения  Липовка</w:t>
      </w:r>
    </w:p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  <w:r>
        <w:rPr>
          <w:color w:val="0D0D0D"/>
        </w:rPr>
        <w:t>муниципального района Сергиевский</w:t>
      </w:r>
    </w:p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  <w:r>
        <w:rPr>
          <w:color w:val="0D0D0D"/>
        </w:rPr>
        <w:t>№4 от 02.05.2017 г.</w:t>
      </w:r>
    </w:p>
    <w:p w:rsidR="005B0C7C" w:rsidRDefault="005B0C7C" w:rsidP="005B0C7C">
      <w:pPr>
        <w:pStyle w:val="a3"/>
        <w:spacing w:line="240" w:lineRule="auto"/>
        <w:jc w:val="right"/>
        <w:rPr>
          <w:color w:val="0D0D0D"/>
        </w:rPr>
      </w:pPr>
    </w:p>
    <w:p w:rsidR="0013740E" w:rsidRPr="00E224E5" w:rsidRDefault="0013740E" w:rsidP="0013740E">
      <w:pPr>
        <w:pStyle w:val="a3"/>
        <w:rPr>
          <w:szCs w:val="24"/>
        </w:rPr>
      </w:pPr>
      <w:r>
        <w:rPr>
          <w:color w:val="0D0D0D"/>
        </w:rPr>
        <w:t>Проект по планировке территории (утверждаемая часть) по</w:t>
      </w:r>
      <w:r w:rsidRPr="00C62198">
        <w:rPr>
          <w:color w:val="0D0D0D"/>
        </w:rPr>
        <w:t xml:space="preserve"> объекту</w:t>
      </w:r>
      <w:r>
        <w:rPr>
          <w:szCs w:val="24"/>
        </w:rPr>
        <w:t>: «</w:t>
      </w:r>
      <w:r>
        <w:t xml:space="preserve">Обустройство </w:t>
      </w:r>
      <w:proofErr w:type="spellStart"/>
      <w:r>
        <w:t>Денгизского</w:t>
      </w:r>
      <w:proofErr w:type="spellEnd"/>
      <w:r>
        <w:t xml:space="preserve"> лицензионного участка</w:t>
      </w:r>
      <w:r w:rsidRPr="00E224E5">
        <w:rPr>
          <w:szCs w:val="24"/>
        </w:rPr>
        <w:t xml:space="preserve">» </w:t>
      </w:r>
      <w:r>
        <w:rPr>
          <w:color w:val="0D0D0D"/>
        </w:rPr>
        <w:t xml:space="preserve">на территории Муниципального района </w:t>
      </w:r>
      <w:r>
        <w:rPr>
          <w:rFonts w:eastAsia="Calibri"/>
          <w:color w:val="000000"/>
          <w:szCs w:val="24"/>
          <w:lang w:eastAsia="en-US"/>
        </w:rPr>
        <w:t>Сергиевский</w:t>
      </w:r>
      <w:r w:rsidRPr="00D1085D">
        <w:rPr>
          <w:rFonts w:eastAsia="Calibri"/>
          <w:color w:val="000000"/>
          <w:szCs w:val="24"/>
          <w:lang w:eastAsia="en-US"/>
        </w:rPr>
        <w:t xml:space="preserve"> Самарской </w:t>
      </w:r>
      <w:r w:rsidRPr="00681469">
        <w:rPr>
          <w:rFonts w:eastAsia="Calibri"/>
          <w:color w:val="000000"/>
          <w:szCs w:val="24"/>
          <w:lang w:eastAsia="en-US"/>
        </w:rPr>
        <w:t>области</w:t>
      </w:r>
      <w:r w:rsidRPr="00E224E5">
        <w:rPr>
          <w:szCs w:val="24"/>
        </w:rPr>
        <w:t xml:space="preserve"> </w:t>
      </w:r>
      <w:r w:rsidRPr="00681469">
        <w:rPr>
          <w:color w:val="0D0D0D"/>
        </w:rPr>
        <w:t xml:space="preserve">разработан </w:t>
      </w:r>
      <w:r w:rsidRPr="00681469">
        <w:t xml:space="preserve">в </w:t>
      </w:r>
      <w:r w:rsidRPr="00B94426">
        <w:t xml:space="preserve">2016 г. </w:t>
      </w:r>
      <w:r w:rsidRPr="00E224E5">
        <w:rPr>
          <w:szCs w:val="24"/>
        </w:rPr>
        <w:t>специалист</w:t>
      </w:r>
      <w:r>
        <w:rPr>
          <w:szCs w:val="24"/>
        </w:rPr>
        <w:t xml:space="preserve">ами отдела инженерных изысканий </w:t>
      </w:r>
      <w:r w:rsidRPr="00E224E5">
        <w:rPr>
          <w:szCs w:val="24"/>
        </w:rPr>
        <w:t>ООО НПФ «</w:t>
      </w:r>
      <w:proofErr w:type="spellStart"/>
      <w:r w:rsidRPr="00E224E5">
        <w:rPr>
          <w:szCs w:val="24"/>
        </w:rPr>
        <w:t>Нефтетехпроект</w:t>
      </w:r>
      <w:proofErr w:type="spellEnd"/>
      <w:r w:rsidRPr="00E224E5">
        <w:rPr>
          <w:szCs w:val="24"/>
        </w:rPr>
        <w:t>» на основании:</w:t>
      </w:r>
    </w:p>
    <w:p w:rsidR="0013740E" w:rsidRPr="00E224E5" w:rsidRDefault="0013740E" w:rsidP="0013740E">
      <w:pPr>
        <w:pStyle w:val="a3"/>
        <w:rPr>
          <w:szCs w:val="24"/>
        </w:rPr>
      </w:pPr>
      <w:r w:rsidRPr="00E224E5">
        <w:rPr>
          <w:szCs w:val="24"/>
        </w:rPr>
        <w:t xml:space="preserve">- договора № </w:t>
      </w:r>
      <w:r>
        <w:rPr>
          <w:szCs w:val="24"/>
        </w:rPr>
        <w:t>102/14/НКС.0214-332</w:t>
      </w:r>
      <w:r w:rsidRPr="00E224E5">
        <w:rPr>
          <w:szCs w:val="24"/>
        </w:rPr>
        <w:t xml:space="preserve"> от </w:t>
      </w:r>
      <w:r>
        <w:rPr>
          <w:szCs w:val="24"/>
        </w:rPr>
        <w:t>17.09</w:t>
      </w:r>
      <w:r w:rsidRPr="00AC5F21">
        <w:rPr>
          <w:szCs w:val="24"/>
        </w:rPr>
        <w:t>.201</w:t>
      </w:r>
      <w:r>
        <w:rPr>
          <w:szCs w:val="24"/>
        </w:rPr>
        <w:t>4 г. заключенного с</w:t>
      </w:r>
      <w:r>
        <w:rPr>
          <w:szCs w:val="24"/>
        </w:rPr>
        <w:br/>
        <w:t>ООО «НК «САМАРА»</w:t>
      </w:r>
      <w:r w:rsidRPr="006E36B1">
        <w:rPr>
          <w:szCs w:val="24"/>
        </w:rPr>
        <w:t>;</w:t>
      </w:r>
    </w:p>
    <w:p w:rsidR="0013740E" w:rsidRPr="00E31E20" w:rsidRDefault="0013740E" w:rsidP="0013740E">
      <w:pPr>
        <w:pStyle w:val="a3"/>
        <w:rPr>
          <w:szCs w:val="24"/>
        </w:rPr>
      </w:pPr>
      <w:r w:rsidRPr="00E224E5">
        <w:rPr>
          <w:szCs w:val="24"/>
        </w:rPr>
        <w:t xml:space="preserve">- </w:t>
      </w:r>
      <w:r w:rsidRPr="00D51E8C">
        <w:rPr>
          <w:rFonts w:eastAsia="Calibri"/>
          <w:szCs w:val="24"/>
          <w:lang w:eastAsia="en-US"/>
        </w:rPr>
        <w:t>технического задания</w:t>
      </w:r>
      <w:r>
        <w:rPr>
          <w:rFonts w:eastAsia="Calibri"/>
          <w:szCs w:val="24"/>
          <w:lang w:eastAsia="en-US"/>
        </w:rPr>
        <w:t xml:space="preserve"> на выполнение работ по разработке и утверждению проекта по планировке и межеванию территории объекта:</w:t>
      </w:r>
      <w:r w:rsidRPr="00252EBA">
        <w:rPr>
          <w:szCs w:val="24"/>
        </w:rPr>
        <w:t xml:space="preserve"> </w:t>
      </w:r>
      <w:r>
        <w:rPr>
          <w:szCs w:val="24"/>
        </w:rPr>
        <w:t>«</w:t>
      </w:r>
      <w:r>
        <w:t xml:space="preserve">Обустройство </w:t>
      </w:r>
      <w:proofErr w:type="spellStart"/>
      <w:r>
        <w:t>Денгизского</w:t>
      </w:r>
      <w:proofErr w:type="spellEnd"/>
      <w:r>
        <w:t xml:space="preserve"> лицензионного участка</w:t>
      </w:r>
      <w:r w:rsidRPr="00E224E5">
        <w:rPr>
          <w:szCs w:val="24"/>
        </w:rPr>
        <w:t xml:space="preserve">» </w:t>
      </w:r>
      <w:r>
        <w:rPr>
          <w:color w:val="0D0D0D"/>
        </w:rPr>
        <w:t xml:space="preserve">на территории Муниципального района </w:t>
      </w:r>
      <w:r>
        <w:rPr>
          <w:rFonts w:eastAsia="Calibri"/>
          <w:color w:val="000000"/>
          <w:szCs w:val="24"/>
          <w:lang w:eastAsia="en-US"/>
        </w:rPr>
        <w:t>Сергиевский</w:t>
      </w:r>
      <w:r w:rsidRPr="00D1085D">
        <w:rPr>
          <w:rFonts w:eastAsia="Calibri"/>
          <w:color w:val="000000"/>
          <w:szCs w:val="24"/>
          <w:lang w:eastAsia="en-US"/>
        </w:rPr>
        <w:t xml:space="preserve"> Самарской </w:t>
      </w:r>
      <w:r w:rsidRPr="00E31E20">
        <w:rPr>
          <w:rFonts w:eastAsia="Calibri"/>
          <w:szCs w:val="24"/>
          <w:lang w:eastAsia="en-US"/>
        </w:rPr>
        <w:t>области, сельского поселения Липовка</w:t>
      </w:r>
      <w:r w:rsidRPr="00E31E20">
        <w:rPr>
          <w:szCs w:val="24"/>
        </w:rPr>
        <w:t>;</w:t>
      </w:r>
    </w:p>
    <w:p w:rsidR="0013740E" w:rsidRPr="00E31E20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szCs w:val="24"/>
        </w:rPr>
      </w:pPr>
      <w:r w:rsidRPr="00E31E20">
        <w:rPr>
          <w:szCs w:val="24"/>
        </w:rPr>
        <w:t xml:space="preserve">- </w:t>
      </w:r>
      <w:r w:rsidRPr="00E31E20">
        <w:rPr>
          <w:rFonts w:eastAsia="Calibri"/>
          <w:szCs w:val="24"/>
          <w:lang w:eastAsia="en-US"/>
        </w:rPr>
        <w:t xml:space="preserve">Постановления администрации муниципального района </w:t>
      </w:r>
      <w:r w:rsidRPr="00E31E20">
        <w:rPr>
          <w:szCs w:val="24"/>
        </w:rPr>
        <w:t>Сергиевский Самарской области № 14 от 19 апреля 2017 г.</w:t>
      </w:r>
      <w:r w:rsidRPr="00E31E20">
        <w:rPr>
          <w:bCs/>
        </w:rPr>
        <w:t xml:space="preserve"> на разработку проекта планировки и проекта межевания территории для объекта </w:t>
      </w:r>
      <w:r w:rsidRPr="00E31E20">
        <w:t xml:space="preserve">«Обустройство </w:t>
      </w:r>
      <w:proofErr w:type="spellStart"/>
      <w:r w:rsidRPr="00E31E20">
        <w:t>Денгизского</w:t>
      </w:r>
      <w:proofErr w:type="spellEnd"/>
      <w:r w:rsidRPr="00E31E20">
        <w:t xml:space="preserve"> лицензионного участка» на территории Муниципального района </w:t>
      </w:r>
      <w:r w:rsidRPr="00E31E20">
        <w:rPr>
          <w:rFonts w:eastAsia="Calibri"/>
          <w:szCs w:val="24"/>
          <w:lang w:eastAsia="en-US"/>
        </w:rPr>
        <w:t>Сергиевский Самарской области, сельского поселения Липовка</w:t>
      </w:r>
      <w:r w:rsidRPr="00E31E20">
        <w:rPr>
          <w:szCs w:val="24"/>
        </w:rPr>
        <w:t>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- Градостроительного кодекса РФ № 190-РФ от 29.12.2004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 введении в действие Градостроительного кодекса РФ»</w:t>
      </w:r>
      <w:r>
        <w:rPr>
          <w:rFonts w:eastAsia="Calibri"/>
          <w:szCs w:val="24"/>
          <w:lang w:eastAsia="en-US"/>
        </w:rPr>
        <w:br/>
        <w:t>№ 191-ФЗ от 29.12.2004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 внесении изменений в Градостроительный кодекс РФ и отдельные законодательные акты РФ» № 232-ФЗ от 24.11.2006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Земельного кодекса РФ № 136-ФЗ от 25.10.2001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Лесного кодекса РФ № 136-ФЗ от 04.12.2006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Водного кодекса РФ № 74-ФЗ от 03.06.2006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«Об объектах культурного наследия (памятниках истории и культуры) народов РФ» № 73-ФЗ от 25.06.2002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СанПиН 2.2.1/2.1.1 1200-03 «Санитарно-защитные зоны и санитарная классификация предприятий, сооружений и иных объектов»;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«Об общих принципах организации местного самоуправления в РФ» № 131-ФЗ от 06.10.2003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- Федерального закона «Об автомобильных дорогах и о дорожной деятельности в РФ и о внесении изменений в отдельные законодательные акты РФ» № 257-ФЗ от 18.10.2007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Статьи 28 Федерального закона «Об общих принципах организации местного самоуправления» № 131-ФЗ от 06.10.2003 г.;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№ 123-ФЗ от 22.07.2008 г. «Технический регламент о требованиях пожарной безопасности».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Подготовка документации планировки территории (утверждаемая часть) осуществляется в целях: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устойчивого развития территории;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выделение элементов планировочной структуры (кварталов, микрорайонов, иных элементов);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установленные границы земельных участков, на которых расположены объекты капитального строительства;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установление границ земельных участков, предназначенных для строительства и размещения линейных объектов;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установление границ земельных участков, предназначенных для строительства новых объектов капитального строительства;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установление параметров планируемого развития элементов планировочной структуры.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Основная цель проекта заключается в том, чтобы закрепить планировочные границы структурных градостроительных компонентов, разработать архитектурно-планировочное и объемно-пространственное решение застройки, а так же сформировать систему инженерного оборудования и подготовки территории, ее транспортного обслуживания, благоустройства и озеленения.</w:t>
      </w:r>
    </w:p>
    <w:p w:rsidR="0013740E" w:rsidRDefault="0013740E" w:rsidP="0013740E">
      <w:pPr>
        <w:pStyle w:val="1"/>
        <w:pageBreakBefore w:val="0"/>
        <w:tabs>
          <w:tab w:val="left" w:pos="1200"/>
        </w:tabs>
        <w:spacing w:before="120" w:after="120"/>
        <w:ind w:left="0" w:firstLine="709"/>
      </w:pPr>
      <w:bookmarkStart w:id="1" w:name="_Toc455990173"/>
      <w:bookmarkStart w:id="2" w:name="_Toc480376382"/>
      <w:r>
        <w:t>Основная (утверждаемая) часть проекта</w:t>
      </w:r>
      <w:bookmarkEnd w:id="1"/>
      <w:bookmarkEnd w:id="2"/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Основная (утверждаемая) часть проекта планировки территории включает в себя материалы в графической форме и положения о размещении линейного объекта.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Материалы утверждаемой части проекта в графической форме содержат чертежи, на которых отображаются: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линии, обозначающие дороги, улицу, проезды, объекты инженерной и транспортной инфраструктуры;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границы зон планируемого размещения объектов капитального строительства.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Материалы проекта в текстовой форме содержат следующие разделы: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исходно-разрешительная документация;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- сведения о линейном объекте и его краткая характеристика;</w:t>
      </w:r>
    </w:p>
    <w:p w:rsidR="0013740E" w:rsidRPr="004C4353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сведения о размещении линейного объекта на осваиваемой территории;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принципиальные мероприятия, необходимые для освоения территории.</w:t>
      </w:r>
    </w:p>
    <w:p w:rsidR="0013740E" w:rsidRDefault="0013740E" w:rsidP="0013740E">
      <w:pPr>
        <w:pStyle w:val="1"/>
        <w:pageBreakBefore w:val="0"/>
        <w:tabs>
          <w:tab w:val="left" w:pos="1200"/>
          <w:tab w:val="num" w:pos="1701"/>
        </w:tabs>
        <w:spacing w:before="120" w:after="120"/>
        <w:ind w:left="0" w:firstLine="709"/>
      </w:pPr>
      <w:bookmarkStart w:id="3" w:name="_Toc455990175"/>
      <w:bookmarkStart w:id="4" w:name="_Toc480376383"/>
      <w:r>
        <w:t>Исходно-разрешительная документация</w:t>
      </w:r>
      <w:bookmarkEnd w:id="3"/>
      <w:bookmarkEnd w:id="4"/>
    </w:p>
    <w:p w:rsidR="0013740E" w:rsidRPr="00223368" w:rsidRDefault="0013740E" w:rsidP="0013740E">
      <w:pPr>
        <w:numPr>
          <w:ilvl w:val="0"/>
          <w:numId w:val="3"/>
        </w:numPr>
        <w:tabs>
          <w:tab w:val="left" w:pos="357"/>
        </w:tabs>
        <w:spacing w:line="360" w:lineRule="auto"/>
        <w:ind w:left="0" w:firstLine="106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Разработка проекта планировки территории (утверждаемая часть) под проектирование и реконструкцию объекта </w:t>
      </w:r>
      <w:r w:rsidRPr="00C62198">
        <w:rPr>
          <w:color w:val="0D0D0D"/>
        </w:rPr>
        <w:t>«</w:t>
      </w:r>
      <w:r>
        <w:t xml:space="preserve">Обустройство </w:t>
      </w:r>
      <w:proofErr w:type="spellStart"/>
      <w:r>
        <w:t>Денгизского</w:t>
      </w:r>
      <w:proofErr w:type="spellEnd"/>
      <w:r>
        <w:t xml:space="preserve"> лицензионного участка</w:t>
      </w:r>
      <w:r w:rsidRPr="00C62198">
        <w:rPr>
          <w:color w:val="0D0D0D"/>
        </w:rPr>
        <w:t>»</w:t>
      </w:r>
      <w:r>
        <w:rPr>
          <w:color w:val="0D0D0D"/>
        </w:rPr>
        <w:t xml:space="preserve"> выполняется на основе Постановления администрации Муниципального района </w:t>
      </w:r>
      <w:r>
        <w:rPr>
          <w:szCs w:val="24"/>
        </w:rPr>
        <w:t>Сергиевский, Самарской области, сельского поселения Липовка.</w:t>
      </w:r>
    </w:p>
    <w:p w:rsidR="0013740E" w:rsidRPr="00874B04" w:rsidRDefault="0013740E" w:rsidP="0013740E">
      <w:pPr>
        <w:numPr>
          <w:ilvl w:val="0"/>
          <w:numId w:val="3"/>
        </w:numPr>
        <w:tabs>
          <w:tab w:val="left" w:pos="357"/>
        </w:tabs>
        <w:spacing w:line="360" w:lineRule="auto"/>
        <w:ind w:left="0" w:firstLine="106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Договор на выполнение работ по разработке проекта планировки совмещенного с проектом межевания территории под проектирование и реконструкцию объекта </w:t>
      </w:r>
      <w:r>
        <w:rPr>
          <w:color w:val="0D0D0D"/>
        </w:rPr>
        <w:t>«</w:t>
      </w:r>
      <w:r>
        <w:t xml:space="preserve">Обустройство </w:t>
      </w:r>
      <w:proofErr w:type="spellStart"/>
      <w:r>
        <w:t>Денгизского</w:t>
      </w:r>
      <w:proofErr w:type="spellEnd"/>
      <w:r>
        <w:t xml:space="preserve"> лицензионного участка</w:t>
      </w:r>
      <w:r>
        <w:rPr>
          <w:color w:val="0D0D0D"/>
        </w:rPr>
        <w:t xml:space="preserve">» на территории Муниципального района </w:t>
      </w:r>
      <w:r>
        <w:rPr>
          <w:szCs w:val="24"/>
        </w:rPr>
        <w:t xml:space="preserve">Сергиевский, Самарской области, сельского поселения  Липовка </w:t>
      </w:r>
      <w:r w:rsidRPr="00E224E5">
        <w:rPr>
          <w:szCs w:val="24"/>
        </w:rPr>
        <w:t xml:space="preserve">№ </w:t>
      </w:r>
      <w:r>
        <w:rPr>
          <w:szCs w:val="24"/>
        </w:rPr>
        <w:t>102/14/НКС.0214-332</w:t>
      </w:r>
      <w:r w:rsidRPr="00E224E5">
        <w:rPr>
          <w:szCs w:val="24"/>
        </w:rPr>
        <w:t xml:space="preserve"> от </w:t>
      </w:r>
      <w:r>
        <w:rPr>
          <w:szCs w:val="24"/>
        </w:rPr>
        <w:t>17.09</w:t>
      </w:r>
      <w:r w:rsidRPr="00AC5F21">
        <w:rPr>
          <w:szCs w:val="24"/>
        </w:rPr>
        <w:t>.201</w:t>
      </w:r>
      <w:r>
        <w:rPr>
          <w:szCs w:val="24"/>
        </w:rPr>
        <w:t>4 г.</w:t>
      </w:r>
    </w:p>
    <w:p w:rsidR="0013740E" w:rsidRPr="00EC33E2" w:rsidRDefault="0013740E" w:rsidP="0013740E">
      <w:pPr>
        <w:numPr>
          <w:ilvl w:val="0"/>
          <w:numId w:val="3"/>
        </w:numPr>
        <w:tabs>
          <w:tab w:val="left" w:pos="357"/>
        </w:tabs>
        <w:spacing w:line="360" w:lineRule="auto"/>
        <w:ind w:left="0" w:firstLine="106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Топографическая съемка территории под строительство объекта </w:t>
      </w:r>
      <w:r>
        <w:rPr>
          <w:color w:val="0D0D0D"/>
        </w:rPr>
        <w:t>«</w:t>
      </w:r>
      <w:r>
        <w:t xml:space="preserve">Обустройство </w:t>
      </w:r>
      <w:proofErr w:type="spellStart"/>
      <w:r>
        <w:t>Денгизского</w:t>
      </w:r>
      <w:proofErr w:type="spellEnd"/>
      <w:r>
        <w:t xml:space="preserve"> лицензионного участка</w:t>
      </w:r>
      <w:r>
        <w:rPr>
          <w:color w:val="0D0D0D"/>
        </w:rPr>
        <w:t xml:space="preserve">» на территории Муниципального района </w:t>
      </w:r>
      <w:r>
        <w:rPr>
          <w:szCs w:val="24"/>
        </w:rPr>
        <w:t>Сергиевский, Самарской области, сельского поселения Липовка была выполнена в декабре</w:t>
      </w:r>
      <w:r w:rsidRPr="00E224E5">
        <w:rPr>
          <w:szCs w:val="24"/>
        </w:rPr>
        <w:t xml:space="preserve"> 201</w:t>
      </w:r>
      <w:r>
        <w:rPr>
          <w:szCs w:val="24"/>
        </w:rPr>
        <w:t>4</w:t>
      </w:r>
      <w:r w:rsidRPr="00E224E5">
        <w:rPr>
          <w:szCs w:val="24"/>
        </w:rPr>
        <w:t xml:space="preserve"> года</w:t>
      </w:r>
      <w:r>
        <w:rPr>
          <w:szCs w:val="24"/>
        </w:rPr>
        <w:t>.</w:t>
      </w:r>
    </w:p>
    <w:p w:rsidR="0013740E" w:rsidRDefault="0013740E" w:rsidP="0013740E">
      <w:pPr>
        <w:pStyle w:val="1"/>
        <w:pageBreakBefore w:val="0"/>
        <w:tabs>
          <w:tab w:val="left" w:pos="1200"/>
          <w:tab w:val="num" w:pos="1701"/>
        </w:tabs>
        <w:spacing w:before="120" w:after="120"/>
        <w:ind w:left="0" w:firstLine="709"/>
      </w:pPr>
      <w:bookmarkStart w:id="5" w:name="_Toc455990176"/>
      <w:bookmarkStart w:id="6" w:name="_Toc480376384"/>
      <w:r>
        <w:t>Сведения об объекте и его краткая характеристика</w:t>
      </w:r>
      <w:bookmarkEnd w:id="5"/>
      <w:bookmarkEnd w:id="6"/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>В административном отношении изыскиваемый объект расположен в Сергиевском районе Самарской области,</w:t>
      </w:r>
      <w:r w:rsidRPr="00D1085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сельского поселения Липовка </w:t>
      </w:r>
      <w:r w:rsidRPr="00D1085D">
        <w:rPr>
          <w:rFonts w:eastAsia="Calibri"/>
          <w:szCs w:val="24"/>
          <w:lang w:eastAsia="en-US"/>
        </w:rPr>
        <w:t xml:space="preserve">на </w:t>
      </w:r>
      <w:r w:rsidRPr="00D1085D">
        <w:rPr>
          <w:rFonts w:eastAsia="Calibri"/>
          <w:szCs w:val="22"/>
          <w:lang w:eastAsia="en-US"/>
        </w:rPr>
        <w:t xml:space="preserve">пастбищных </w:t>
      </w:r>
      <w:r>
        <w:rPr>
          <w:rFonts w:eastAsia="Calibri"/>
          <w:szCs w:val="22"/>
          <w:lang w:eastAsia="en-US"/>
        </w:rPr>
        <w:t xml:space="preserve">и спланированных </w:t>
      </w:r>
      <w:r w:rsidRPr="00D1085D">
        <w:rPr>
          <w:rFonts w:eastAsia="Calibri"/>
          <w:szCs w:val="22"/>
          <w:lang w:eastAsia="en-US"/>
        </w:rPr>
        <w:t>землях в ведении администрации Сергиевского района</w:t>
      </w:r>
      <w:r w:rsidRPr="00D1085D"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rFonts w:eastAsia="Calibri"/>
          <w:color w:val="000000"/>
          <w:szCs w:val="24"/>
          <w:lang w:eastAsia="en-US"/>
        </w:rPr>
        <w:t>(субаренда, аренд</w:t>
      </w:r>
      <w:proofErr w:type="gramStart"/>
      <w:r>
        <w:rPr>
          <w:rFonts w:eastAsia="Calibri"/>
          <w:color w:val="000000"/>
          <w:szCs w:val="24"/>
          <w:lang w:eastAsia="en-US"/>
        </w:rPr>
        <w:t xml:space="preserve">а </w:t>
      </w:r>
      <w:r w:rsidRPr="00D1085D">
        <w:rPr>
          <w:rFonts w:eastAsia="Calibri"/>
          <w:color w:val="000000"/>
          <w:szCs w:val="24"/>
          <w:lang w:eastAsia="en-US"/>
        </w:rPr>
        <w:t>ООО</w:t>
      </w:r>
      <w:proofErr w:type="gramEnd"/>
      <w:r w:rsidRPr="00D1085D">
        <w:rPr>
          <w:rFonts w:eastAsia="Calibri"/>
          <w:color w:val="000000"/>
          <w:szCs w:val="24"/>
          <w:lang w:eastAsia="en-US"/>
        </w:rPr>
        <w:t xml:space="preserve"> «НК «САМАРА»</w:t>
      </w:r>
      <w:r>
        <w:rPr>
          <w:rFonts w:eastAsia="Calibri"/>
          <w:color w:val="000000"/>
          <w:szCs w:val="24"/>
          <w:lang w:eastAsia="en-US"/>
        </w:rPr>
        <w:t>)</w:t>
      </w:r>
      <w:r w:rsidRPr="00D1085D">
        <w:rPr>
          <w:rFonts w:eastAsia="Calibri"/>
          <w:color w:val="000000"/>
          <w:szCs w:val="24"/>
          <w:lang w:eastAsia="en-US"/>
        </w:rPr>
        <w:t xml:space="preserve">. 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>Ближайшими населенными пунктами к месту проведения работ являются: с. Липовка, с. Красный Гор</w:t>
      </w:r>
      <w:r>
        <w:rPr>
          <w:rFonts w:eastAsia="Calibri"/>
          <w:color w:val="000000"/>
          <w:szCs w:val="24"/>
          <w:lang w:eastAsia="en-US"/>
        </w:rPr>
        <w:t xml:space="preserve">одок, с. </w:t>
      </w:r>
      <w:proofErr w:type="spellStart"/>
      <w:r>
        <w:rPr>
          <w:rFonts w:eastAsia="Calibri"/>
          <w:color w:val="000000"/>
          <w:szCs w:val="24"/>
          <w:lang w:eastAsia="en-US"/>
        </w:rPr>
        <w:t>Гундоровка</w:t>
      </w:r>
      <w:proofErr w:type="spellEnd"/>
      <w:r>
        <w:rPr>
          <w:rFonts w:eastAsia="Calibri"/>
          <w:color w:val="000000"/>
          <w:szCs w:val="24"/>
          <w:lang w:eastAsia="en-US"/>
        </w:rPr>
        <w:t xml:space="preserve">, с. Садки и </w:t>
      </w:r>
      <w:r w:rsidRPr="00D1085D">
        <w:rPr>
          <w:rFonts w:eastAsia="Calibri"/>
          <w:color w:val="000000"/>
          <w:szCs w:val="24"/>
          <w:lang w:eastAsia="en-US"/>
        </w:rPr>
        <w:t xml:space="preserve">с. </w:t>
      </w:r>
      <w:proofErr w:type="spellStart"/>
      <w:r w:rsidRPr="00D1085D">
        <w:rPr>
          <w:rFonts w:eastAsia="Calibri"/>
          <w:color w:val="000000"/>
          <w:szCs w:val="24"/>
          <w:lang w:eastAsia="en-US"/>
        </w:rPr>
        <w:t>Шиловка</w:t>
      </w:r>
      <w:proofErr w:type="spellEnd"/>
      <w:r w:rsidRPr="00D1085D">
        <w:rPr>
          <w:rFonts w:eastAsia="Calibri"/>
          <w:color w:val="000000"/>
          <w:szCs w:val="24"/>
          <w:lang w:eastAsia="en-US"/>
        </w:rPr>
        <w:t>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proofErr w:type="gramStart"/>
      <w:r w:rsidRPr="00D1085D">
        <w:rPr>
          <w:rFonts w:eastAsia="Calibri"/>
          <w:color w:val="000000"/>
          <w:szCs w:val="24"/>
          <w:lang w:eastAsia="en-US"/>
        </w:rPr>
        <w:t xml:space="preserve">Площадка </w:t>
      </w:r>
      <w:r w:rsidRPr="00D1085D">
        <w:rPr>
          <w:rFonts w:eastAsia="Calibri"/>
          <w:szCs w:val="24"/>
          <w:lang w:eastAsia="en-US"/>
        </w:rPr>
        <w:t xml:space="preserve">скважин №№ 1, 20, 21, 22, 30, 31, 32 и площадка </w:t>
      </w:r>
      <w:r>
        <w:rPr>
          <w:rFonts w:eastAsia="Calibri"/>
          <w:szCs w:val="24"/>
          <w:lang w:eastAsia="en-US"/>
        </w:rPr>
        <w:t>УПСВ</w:t>
      </w:r>
      <w:r w:rsidRPr="00D1085D">
        <w:rPr>
          <w:rFonts w:eastAsia="Calibri"/>
          <w:color w:val="000000"/>
          <w:szCs w:val="24"/>
          <w:lang w:eastAsia="en-US"/>
        </w:rPr>
        <w:t xml:space="preserve"> расположены на пастбищных землях администрации Сергиевского района,</w:t>
      </w:r>
      <w:r>
        <w:rPr>
          <w:rFonts w:eastAsia="Calibri"/>
          <w:color w:val="000000"/>
          <w:szCs w:val="24"/>
          <w:lang w:eastAsia="en-US"/>
        </w:rPr>
        <w:t xml:space="preserve"> сельского поселения Липовка</w:t>
      </w:r>
      <w:r w:rsidRPr="00D1085D">
        <w:rPr>
          <w:rFonts w:eastAsia="Calibri"/>
          <w:color w:val="000000"/>
          <w:szCs w:val="24"/>
          <w:lang w:eastAsia="en-US"/>
        </w:rPr>
        <w:t xml:space="preserve"> (</w:t>
      </w:r>
      <w:r>
        <w:rPr>
          <w:rFonts w:eastAsia="Calibri"/>
          <w:color w:val="000000"/>
          <w:szCs w:val="24"/>
          <w:lang w:eastAsia="en-US"/>
        </w:rPr>
        <w:t xml:space="preserve">субаренда, аренда </w:t>
      </w:r>
      <w:r w:rsidRPr="00D1085D">
        <w:rPr>
          <w:rFonts w:eastAsia="Calibri"/>
          <w:color w:val="000000"/>
          <w:szCs w:val="24"/>
          <w:lang w:eastAsia="en-US"/>
        </w:rPr>
        <w:t>ООО «НК «САМАРА»),</w:t>
      </w:r>
      <w:r w:rsidRPr="00D1085D">
        <w:rPr>
          <w:rFonts w:eastAsia="Calibri"/>
          <w:color w:val="FF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>в восточной части кадастрового квартала 63:31:0205003, в 1,6 км северо-западнее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 xml:space="preserve">с. Липовка, в 8,9 км </w:t>
      </w:r>
      <w:proofErr w:type="spellStart"/>
      <w:r w:rsidRPr="00D1085D">
        <w:rPr>
          <w:rFonts w:eastAsia="Calibri"/>
          <w:color w:val="000000"/>
          <w:szCs w:val="24"/>
          <w:lang w:eastAsia="en-US"/>
        </w:rPr>
        <w:t>юго</w:t>
      </w:r>
      <w:proofErr w:type="spellEnd"/>
      <w:r w:rsidRPr="00D1085D">
        <w:rPr>
          <w:rFonts w:eastAsia="Calibri"/>
          <w:color w:val="000000"/>
          <w:szCs w:val="24"/>
          <w:lang w:eastAsia="en-US"/>
        </w:rPr>
        <w:t>–западнее с. Красный Городок и в 7,7 км северо-западнее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 xml:space="preserve">с. </w:t>
      </w:r>
      <w:proofErr w:type="spellStart"/>
      <w:r w:rsidRPr="00D1085D">
        <w:rPr>
          <w:rFonts w:eastAsia="Calibri"/>
          <w:color w:val="000000"/>
          <w:szCs w:val="24"/>
          <w:lang w:eastAsia="en-US"/>
        </w:rPr>
        <w:t>Гундоровка</w:t>
      </w:r>
      <w:proofErr w:type="spellEnd"/>
      <w:r w:rsidRPr="00D1085D">
        <w:rPr>
          <w:rFonts w:eastAsia="Calibri"/>
          <w:szCs w:val="24"/>
          <w:lang w:eastAsia="en-US"/>
        </w:rPr>
        <w:t>.</w:t>
      </w:r>
      <w:proofErr w:type="gramEnd"/>
      <w:r w:rsidRPr="00D1085D">
        <w:rPr>
          <w:rFonts w:eastAsia="Calibri"/>
          <w:szCs w:val="24"/>
          <w:lang w:eastAsia="en-US"/>
        </w:rPr>
        <w:t xml:space="preserve"> Абсолютные</w:t>
      </w:r>
      <w:r w:rsidRPr="00D1085D">
        <w:rPr>
          <w:rFonts w:eastAsia="Calibri"/>
          <w:color w:val="000000"/>
          <w:szCs w:val="24"/>
          <w:lang w:eastAsia="en-US"/>
        </w:rPr>
        <w:t xml:space="preserve"> отметки по площадке колеблются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от </w:t>
      </w:r>
      <w:r w:rsidRPr="00D1085D">
        <w:rPr>
          <w:rFonts w:eastAsia="Calibri"/>
          <w:color w:val="000000"/>
          <w:szCs w:val="24"/>
          <w:lang w:eastAsia="en-US"/>
        </w:rPr>
        <w:t>115,97 м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до </w:t>
      </w:r>
      <w:r w:rsidRPr="00D1085D">
        <w:rPr>
          <w:rFonts w:eastAsia="Calibri"/>
          <w:color w:val="000000"/>
          <w:szCs w:val="24"/>
          <w:lang w:eastAsia="en-US"/>
        </w:rPr>
        <w:t>137,82 м.</w:t>
      </w:r>
    </w:p>
    <w:p w:rsidR="0013740E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>Трасс</w:t>
      </w:r>
      <w:r>
        <w:rPr>
          <w:rFonts w:eastAsia="Calibri"/>
          <w:color w:val="000000"/>
          <w:szCs w:val="24"/>
          <w:lang w:eastAsia="en-US"/>
        </w:rPr>
        <w:t>ы</w:t>
      </w:r>
      <w:r w:rsidRPr="00D1085D">
        <w:rPr>
          <w:rFonts w:eastAsia="Calibri"/>
          <w:color w:val="000000"/>
          <w:szCs w:val="24"/>
          <w:lang w:eastAsia="en-US"/>
        </w:rPr>
        <w:t xml:space="preserve"> нефтегазосборного</w:t>
      </w:r>
      <w:r>
        <w:rPr>
          <w:rFonts w:eastAsia="Calibri"/>
          <w:color w:val="000000"/>
          <w:szCs w:val="24"/>
          <w:lang w:eastAsia="en-US"/>
        </w:rPr>
        <w:t>, выкидных</w:t>
      </w:r>
      <w:r w:rsidRPr="00D1085D">
        <w:rPr>
          <w:rFonts w:eastAsia="Calibri"/>
          <w:color w:val="000000"/>
          <w:szCs w:val="24"/>
          <w:lang w:eastAsia="en-US"/>
        </w:rPr>
        <w:t xml:space="preserve"> трубопровод</w:t>
      </w:r>
      <w:r>
        <w:rPr>
          <w:rFonts w:eastAsia="Calibri"/>
          <w:color w:val="000000"/>
          <w:szCs w:val="24"/>
          <w:lang w:eastAsia="en-US"/>
        </w:rPr>
        <w:t>ов и ВЛ-10 кВ</w:t>
      </w:r>
      <w:r w:rsidRPr="00D1085D">
        <w:rPr>
          <w:rFonts w:eastAsia="Calibri"/>
          <w:color w:val="000000"/>
          <w:szCs w:val="24"/>
          <w:lang w:eastAsia="en-US"/>
        </w:rPr>
        <w:t xml:space="preserve"> проход</w:t>
      </w:r>
      <w:r>
        <w:rPr>
          <w:rFonts w:eastAsia="Calibri"/>
          <w:color w:val="000000"/>
          <w:szCs w:val="24"/>
          <w:lang w:eastAsia="en-US"/>
        </w:rPr>
        <w:t>ят</w:t>
      </w:r>
      <w:r w:rsidRPr="00D1085D">
        <w:rPr>
          <w:rFonts w:eastAsia="Calibri"/>
          <w:color w:val="000000"/>
          <w:szCs w:val="24"/>
          <w:lang w:eastAsia="en-US"/>
        </w:rPr>
        <w:t xml:space="preserve"> по пастбищным </w:t>
      </w:r>
      <w:r>
        <w:rPr>
          <w:rFonts w:eastAsia="Calibri"/>
          <w:color w:val="000000"/>
          <w:szCs w:val="24"/>
          <w:lang w:eastAsia="en-US"/>
        </w:rPr>
        <w:t xml:space="preserve">и спланированным </w:t>
      </w:r>
      <w:r w:rsidRPr="00D1085D">
        <w:rPr>
          <w:rFonts w:eastAsia="Calibri"/>
          <w:color w:val="000000"/>
          <w:szCs w:val="24"/>
          <w:lang w:eastAsia="en-US"/>
        </w:rPr>
        <w:t xml:space="preserve">землям администрации Сергиевского района, </w:t>
      </w:r>
      <w:r>
        <w:rPr>
          <w:rFonts w:eastAsia="Calibri"/>
          <w:color w:val="000000"/>
          <w:szCs w:val="24"/>
          <w:lang w:eastAsia="en-US"/>
        </w:rPr>
        <w:t xml:space="preserve">сельского поселения Липовка </w:t>
      </w:r>
      <w:r w:rsidRPr="00D1085D">
        <w:rPr>
          <w:rFonts w:eastAsia="Calibri"/>
          <w:color w:val="000000"/>
          <w:szCs w:val="24"/>
          <w:lang w:eastAsia="en-US"/>
        </w:rPr>
        <w:t>(</w:t>
      </w:r>
      <w:r>
        <w:rPr>
          <w:rFonts w:eastAsia="Calibri"/>
          <w:color w:val="000000"/>
          <w:szCs w:val="24"/>
          <w:lang w:eastAsia="en-US"/>
        </w:rPr>
        <w:t>суб</w:t>
      </w:r>
      <w:r w:rsidRPr="00D1085D">
        <w:rPr>
          <w:rFonts w:eastAsia="Calibri"/>
          <w:color w:val="000000"/>
          <w:szCs w:val="24"/>
          <w:lang w:eastAsia="en-US"/>
        </w:rPr>
        <w:t>аренда</w:t>
      </w:r>
      <w:r>
        <w:rPr>
          <w:rFonts w:eastAsia="Calibri"/>
          <w:color w:val="000000"/>
          <w:szCs w:val="24"/>
          <w:lang w:eastAsia="en-US"/>
        </w:rPr>
        <w:t>, аренда</w:t>
      </w:r>
      <w:r w:rsidRPr="00D1085D">
        <w:rPr>
          <w:rFonts w:eastAsia="Calibri"/>
          <w:color w:val="000000"/>
          <w:szCs w:val="24"/>
          <w:lang w:eastAsia="en-US"/>
        </w:rPr>
        <w:t xml:space="preserve"> - ООО «НК «САМАРА»),</w:t>
      </w:r>
      <w:r w:rsidRPr="00D1085D">
        <w:rPr>
          <w:rFonts w:eastAsia="Calibri"/>
          <w:color w:val="FF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 xml:space="preserve">в восточной части </w:t>
      </w:r>
      <w:r w:rsidRPr="00D1085D">
        <w:rPr>
          <w:rFonts w:eastAsia="Calibri"/>
          <w:color w:val="000000"/>
          <w:szCs w:val="24"/>
          <w:lang w:eastAsia="en-US"/>
        </w:rPr>
        <w:lastRenderedPageBreak/>
        <w:t xml:space="preserve">кадастрового квартала 63:31:0205003. </w:t>
      </w:r>
      <w:r w:rsidRPr="00D1085D">
        <w:rPr>
          <w:rFonts w:eastAsia="Calibri"/>
          <w:szCs w:val="24"/>
          <w:lang w:eastAsia="en-US"/>
        </w:rPr>
        <w:t>Абсолютные</w:t>
      </w:r>
      <w:r w:rsidRPr="00D1085D">
        <w:rPr>
          <w:rFonts w:eastAsia="Calibri"/>
          <w:color w:val="000000"/>
          <w:szCs w:val="24"/>
          <w:lang w:eastAsia="en-US"/>
        </w:rPr>
        <w:t xml:space="preserve"> отметки по площадке колеблются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от </w:t>
      </w:r>
      <w:r w:rsidRPr="00D1085D">
        <w:rPr>
          <w:rFonts w:eastAsia="Calibri"/>
          <w:color w:val="000000"/>
          <w:szCs w:val="24"/>
          <w:lang w:eastAsia="en-US"/>
        </w:rPr>
        <w:t>129,</w:t>
      </w:r>
      <w:r>
        <w:rPr>
          <w:rFonts w:eastAsia="Calibri"/>
          <w:color w:val="000000"/>
          <w:szCs w:val="24"/>
          <w:lang w:eastAsia="en-US"/>
        </w:rPr>
        <w:t>69</w:t>
      </w:r>
      <w:r w:rsidRPr="00D1085D">
        <w:rPr>
          <w:rFonts w:eastAsia="Calibri"/>
          <w:color w:val="000000"/>
          <w:szCs w:val="24"/>
          <w:lang w:eastAsia="en-US"/>
        </w:rPr>
        <w:t xml:space="preserve"> м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до </w:t>
      </w:r>
      <w:r w:rsidRPr="00D1085D">
        <w:rPr>
          <w:rFonts w:eastAsia="Calibri"/>
          <w:color w:val="000000"/>
          <w:szCs w:val="24"/>
          <w:lang w:eastAsia="en-US"/>
        </w:rPr>
        <w:t>135,9</w:t>
      </w:r>
      <w:r>
        <w:rPr>
          <w:rFonts w:eastAsia="Calibri"/>
          <w:color w:val="000000"/>
          <w:szCs w:val="24"/>
          <w:lang w:eastAsia="en-US"/>
        </w:rPr>
        <w:t>0</w:t>
      </w:r>
      <w:r w:rsidRPr="00D1085D">
        <w:rPr>
          <w:rFonts w:eastAsia="Calibri"/>
          <w:color w:val="000000"/>
          <w:szCs w:val="24"/>
          <w:lang w:eastAsia="en-US"/>
        </w:rPr>
        <w:t xml:space="preserve"> м.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953F96">
        <w:rPr>
          <w:rFonts w:eastAsia="Calibri"/>
          <w:color w:val="000000"/>
          <w:szCs w:val="24"/>
          <w:lang w:eastAsia="en-US"/>
        </w:rPr>
        <w:t>Подъездная автомобильная дорога относится к IV технической категории, примыкает к автодороге «Сергиевс</w:t>
      </w:r>
      <w:r>
        <w:rPr>
          <w:rFonts w:eastAsia="Calibri"/>
          <w:color w:val="000000"/>
          <w:szCs w:val="24"/>
          <w:lang w:eastAsia="en-US"/>
        </w:rPr>
        <w:t>к</w:t>
      </w:r>
      <w:r w:rsidRPr="00953F96">
        <w:rPr>
          <w:rFonts w:eastAsia="Calibri"/>
          <w:color w:val="000000"/>
          <w:szCs w:val="24"/>
          <w:lang w:eastAsia="en-US"/>
        </w:rPr>
        <w:t>-Челно-Вершины</w:t>
      </w:r>
      <w:proofErr w:type="gramStart"/>
      <w:r w:rsidRPr="00953F96">
        <w:rPr>
          <w:rFonts w:eastAsia="Calibri"/>
          <w:color w:val="000000"/>
          <w:szCs w:val="24"/>
          <w:lang w:eastAsia="en-US"/>
        </w:rPr>
        <w:t>»-</w:t>
      </w:r>
      <w:proofErr w:type="gramEnd"/>
      <w:r w:rsidRPr="00953F96">
        <w:rPr>
          <w:rFonts w:eastAsia="Calibri"/>
          <w:color w:val="000000"/>
          <w:szCs w:val="24"/>
          <w:lang w:eastAsia="en-US"/>
        </w:rPr>
        <w:t>Кошки (км0-км22.34), проходит по пастбищным землям администрации Сергиевского района, сельского поселения Липовка (субаренда, аренда - ООО «НК «САМАРА»), в восточной части кадастрового квартала 63:31:0205003. Абсолютные отметки  колеблются от 116,53 м до 129,44 м.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 w:rsidRPr="00D1085D">
        <w:rPr>
          <w:rFonts w:eastAsia="Calibri"/>
          <w:szCs w:val="24"/>
          <w:lang w:eastAsia="en-US"/>
        </w:rPr>
        <w:t>Местность в районе работ равнинная, пересеченная неглубокими сухими балками. Растительный покров представлен лесополосами вдоль дорог, локальными участками леса и пойменной древесно-кустарниковой растительностью. Дорожная сеть хорошо развита.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 w:rsidRPr="00D1085D">
        <w:rPr>
          <w:rFonts w:eastAsia="Calibri"/>
          <w:szCs w:val="24"/>
          <w:lang w:eastAsia="en-US"/>
        </w:rPr>
        <w:t xml:space="preserve">Наиболее </w:t>
      </w:r>
      <w:r>
        <w:rPr>
          <w:rFonts w:eastAsia="Calibri"/>
          <w:szCs w:val="24"/>
          <w:lang w:eastAsia="en-US"/>
        </w:rPr>
        <w:t>крупная</w:t>
      </w:r>
      <w:r w:rsidRPr="00D1085D">
        <w:rPr>
          <w:rFonts w:eastAsia="Calibri"/>
          <w:szCs w:val="24"/>
          <w:lang w:eastAsia="en-US"/>
        </w:rPr>
        <w:t xml:space="preserve"> асфальтированная дорога </w:t>
      </w:r>
      <w:r w:rsidRPr="00C369E0">
        <w:rPr>
          <w:rFonts w:eastAsia="Calibri"/>
          <w:szCs w:val="24"/>
          <w:lang w:eastAsia="en-US"/>
        </w:rPr>
        <w:t>"Сергиевс</w:t>
      </w:r>
      <w:proofErr w:type="gramStart"/>
      <w:r w:rsidRPr="00C369E0">
        <w:rPr>
          <w:rFonts w:eastAsia="Calibri"/>
          <w:szCs w:val="24"/>
          <w:lang w:eastAsia="en-US"/>
        </w:rPr>
        <w:t>к-</w:t>
      </w:r>
      <w:proofErr w:type="gramEnd"/>
      <w:r w:rsidRPr="00C369E0">
        <w:rPr>
          <w:rFonts w:eastAsia="Calibri"/>
          <w:szCs w:val="24"/>
          <w:lang w:eastAsia="en-US"/>
        </w:rPr>
        <w:t xml:space="preserve"> Челно-Вершины"- Кошки</w:t>
      </w:r>
      <w:r w:rsidRPr="00D1085D">
        <w:rPr>
          <w:rFonts w:eastAsia="Calibri"/>
          <w:szCs w:val="24"/>
          <w:lang w:eastAsia="en-US"/>
        </w:rPr>
        <w:t>. Полевые и проселочные дороги труднопроходимые в период осенне-весенней распутицы и зимой.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ascii="MS Sans Serif" w:eastAsia="Calibri" w:hAnsi="MS Sans Serif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 xml:space="preserve">В </w:t>
      </w:r>
      <w:r w:rsidRPr="00D1085D">
        <w:rPr>
          <w:rFonts w:eastAsia="Calibri"/>
          <w:szCs w:val="24"/>
          <w:lang w:eastAsia="en-US"/>
        </w:rPr>
        <w:t>гидрографическом отношении изыскиваемый объект расположен на левом склоне р. Липовка.</w:t>
      </w:r>
    </w:p>
    <w:p w:rsidR="0013740E" w:rsidRPr="00D1085D" w:rsidRDefault="0013740E" w:rsidP="0013740E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 w:rsidRPr="00D1085D">
        <w:rPr>
          <w:rFonts w:eastAsia="Calibri"/>
          <w:szCs w:val="24"/>
          <w:lang w:eastAsia="en-US"/>
        </w:rPr>
        <w:t>Климат района работ континентальный. Зима холодная, продолжительная, снежная, с сильными ветрами. Лето жаркое, сухое, с большим количеством ясных, малооблачных дней. Осень п</w:t>
      </w:r>
      <w:r>
        <w:rPr>
          <w:rFonts w:eastAsia="Calibri"/>
          <w:szCs w:val="24"/>
          <w:lang w:eastAsia="en-US"/>
        </w:rPr>
        <w:t>родолжительная, весна короткая.</w:t>
      </w:r>
    </w:p>
    <w:p w:rsidR="0013740E" w:rsidRDefault="0013740E" w:rsidP="0013740E">
      <w:pPr>
        <w:pStyle w:val="a3"/>
        <w:rPr>
          <w:szCs w:val="24"/>
        </w:rPr>
      </w:pPr>
      <w:r w:rsidRPr="00D1085D">
        <w:rPr>
          <w:rFonts w:eastAsia="Calibri"/>
          <w:color w:val="1D1B11"/>
          <w:szCs w:val="24"/>
          <w:lang w:eastAsia="ar-SA"/>
        </w:rPr>
        <w:t>Сведений о наличии опасных природных и техно-природных процессов нет.</w:t>
      </w:r>
      <w:r>
        <w:rPr>
          <w:rFonts w:eastAsia="Calibri"/>
          <w:color w:val="1D1B11"/>
          <w:szCs w:val="24"/>
          <w:lang w:eastAsia="ar-SA"/>
        </w:rPr>
        <w:t xml:space="preserve"> </w:t>
      </w:r>
      <w:r w:rsidRPr="00FC14C3">
        <w:rPr>
          <w:szCs w:val="24"/>
        </w:rPr>
        <w:t>В целом изысканный участок пригоден для строительства.</w:t>
      </w:r>
    </w:p>
    <w:p w:rsidR="0068142C" w:rsidRPr="0013740E" w:rsidRDefault="005B0C7C" w:rsidP="0013740E"/>
    <w:sectPr w:rsidR="0068142C" w:rsidRPr="0013740E" w:rsidSect="00E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78B"/>
    <w:multiLevelType w:val="hybridMultilevel"/>
    <w:tmpl w:val="15D639B0"/>
    <w:lvl w:ilvl="0" w:tplc="500AFD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D7444C"/>
    <w:multiLevelType w:val="multilevel"/>
    <w:tmpl w:val="23BC5EF8"/>
    <w:lvl w:ilvl="0">
      <w:start w:val="1"/>
      <w:numFmt w:val="decimal"/>
      <w:pStyle w:val="1"/>
      <w:lvlText w:val="%1"/>
      <w:lvlJc w:val="left"/>
      <w:pPr>
        <w:tabs>
          <w:tab w:val="num" w:pos="5387"/>
        </w:tabs>
        <w:ind w:left="5954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-284"/>
        </w:tabs>
        <w:ind w:left="1135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-143"/>
        </w:tabs>
        <w:ind w:left="1276" w:hanging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143"/>
        </w:tabs>
        <w:ind w:left="8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3"/>
        </w:tabs>
        <w:ind w:left="10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3"/>
        </w:tabs>
        <w:ind w:left="11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3"/>
        </w:tabs>
        <w:ind w:left="1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3"/>
        </w:tabs>
        <w:ind w:left="1441" w:hanging="1584"/>
      </w:pPr>
      <w:rPr>
        <w:rFonts w:hint="default"/>
      </w:rPr>
    </w:lvl>
  </w:abstractNum>
  <w:abstractNum w:abstractNumId="2">
    <w:nsid w:val="7B4C77A6"/>
    <w:multiLevelType w:val="multilevel"/>
    <w:tmpl w:val="48EABEF0"/>
    <w:styleLink w:val="21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56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272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F6"/>
    <w:rsid w:val="0013740E"/>
    <w:rsid w:val="001707F6"/>
    <w:rsid w:val="005B0C7C"/>
    <w:rsid w:val="00A85A31"/>
    <w:rsid w:val="00AA0BDD"/>
    <w:rsid w:val="00E20C4E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1,-НТП,НЕФТЕТЕХПРОЕКТ1,_НТП."/>
    <w:basedOn w:val="a"/>
    <w:next w:val="a"/>
    <w:link w:val="10"/>
    <w:qFormat/>
    <w:rsid w:val="001707F6"/>
    <w:pPr>
      <w:keepNext/>
      <w:pageBreakBefore/>
      <w:numPr>
        <w:numId w:val="1"/>
      </w:numPr>
      <w:suppressAutoHyphens/>
      <w:spacing w:before="360" w:after="240"/>
      <w:outlineLvl w:val="0"/>
    </w:pPr>
    <w:rPr>
      <w:b/>
      <w:color w:val="000000"/>
      <w:w w:val="0"/>
      <w:sz w:val="32"/>
      <w:szCs w:val="32"/>
    </w:rPr>
  </w:style>
  <w:style w:type="paragraph" w:styleId="2">
    <w:name w:val="heading 2"/>
    <w:aliases w:val="Заголовок 2 Знак1,Заголовок 2 Знак Знак Знак,Заголовок 2 Знак1 Знак,Заголовок 2 Знак Знак,Заголовок 2 Знак Знак Знак Знак1,Заголовок 2 Знак1 Знак Знак Знак,Заголовок 2 Знак Знак Знак Знак Знак,Заголовок 2 Знак1 Знак Знак,- Н"/>
    <w:basedOn w:val="a"/>
    <w:next w:val="a"/>
    <w:link w:val="20"/>
    <w:qFormat/>
    <w:rsid w:val="001707F6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z w:val="28"/>
      <w:szCs w:val="26"/>
    </w:rPr>
  </w:style>
  <w:style w:type="paragraph" w:styleId="3">
    <w:name w:val="heading 3"/>
    <w:aliases w:val="Заголовок 3 Знак1,Заголовок 3 Знак Знак,Заголовок 3 Знак1 Знак,Заголовок 3 Знак Знак Знак Знак,Заголовок 3 Знак Знак Знак Знак Знак,Заголовок 3 Знак Знак Знак,НТП,НЕФТЕТЕХПРОЕКТ3,_НТП"/>
    <w:basedOn w:val="2"/>
    <w:next w:val="a"/>
    <w:link w:val="30"/>
    <w:qFormat/>
    <w:rsid w:val="001707F6"/>
    <w:pPr>
      <w:numPr>
        <w:ilvl w:val="2"/>
      </w:numPr>
      <w:autoSpaceDE w:val="0"/>
      <w:autoSpaceDN w:val="0"/>
      <w:outlineLvl w:val="2"/>
    </w:pPr>
    <w:rPr>
      <w:bCs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1707F6"/>
    <w:pPr>
      <w:keepNext/>
      <w:numPr>
        <w:ilvl w:val="3"/>
        <w:numId w:val="1"/>
      </w:numPr>
      <w:spacing w:before="240" w:after="120"/>
      <w:jc w:val="both"/>
      <w:outlineLvl w:val="3"/>
    </w:pPr>
    <w:rPr>
      <w:b/>
    </w:rPr>
  </w:style>
  <w:style w:type="paragraph" w:styleId="6">
    <w:name w:val="heading 6"/>
    <w:aliases w:val="наимен. рис,Italic"/>
    <w:basedOn w:val="a"/>
    <w:next w:val="a"/>
    <w:link w:val="60"/>
    <w:qFormat/>
    <w:rsid w:val="001707F6"/>
    <w:pPr>
      <w:keepNext/>
      <w:numPr>
        <w:ilvl w:val="5"/>
        <w:numId w:val="2"/>
      </w:numPr>
      <w:outlineLvl w:val="5"/>
    </w:pPr>
    <w:rPr>
      <w:sz w:val="22"/>
    </w:rPr>
  </w:style>
  <w:style w:type="paragraph" w:styleId="7">
    <w:name w:val="heading 7"/>
    <w:aliases w:val="Наимен. рис,Not in Use"/>
    <w:basedOn w:val="a"/>
    <w:next w:val="a"/>
    <w:link w:val="70"/>
    <w:qFormat/>
    <w:rsid w:val="001707F6"/>
    <w:pPr>
      <w:keepNext/>
      <w:numPr>
        <w:ilvl w:val="6"/>
        <w:numId w:val="2"/>
      </w:numPr>
      <w:jc w:val="center"/>
      <w:outlineLvl w:val="6"/>
    </w:pPr>
    <w:rPr>
      <w:b/>
      <w:sz w:val="22"/>
    </w:rPr>
  </w:style>
  <w:style w:type="paragraph" w:styleId="8">
    <w:name w:val="heading 8"/>
    <w:aliases w:val="not In use"/>
    <w:basedOn w:val="a"/>
    <w:next w:val="a"/>
    <w:link w:val="80"/>
    <w:qFormat/>
    <w:rsid w:val="001707F6"/>
    <w:pPr>
      <w:keepNext/>
      <w:numPr>
        <w:ilvl w:val="7"/>
        <w:numId w:val="2"/>
      </w:numPr>
      <w:spacing w:before="40"/>
      <w:jc w:val="center"/>
      <w:outlineLvl w:val="7"/>
    </w:pPr>
    <w:rPr>
      <w:b/>
      <w:i/>
      <w:sz w:val="22"/>
    </w:rPr>
  </w:style>
  <w:style w:type="paragraph" w:styleId="9">
    <w:name w:val="heading 9"/>
    <w:aliases w:val="Not in use"/>
    <w:basedOn w:val="a"/>
    <w:next w:val="a"/>
    <w:link w:val="90"/>
    <w:qFormat/>
    <w:rsid w:val="001707F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kern w:val="2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-НТП Знак,НЕФТЕТЕХПРОЕКТ1 Знак,_НТП. Знак"/>
    <w:basedOn w:val="a0"/>
    <w:link w:val="1"/>
    <w:rsid w:val="001707F6"/>
    <w:rPr>
      <w:rFonts w:ascii="Times New Roman" w:eastAsia="Times New Roman" w:hAnsi="Times New Roman" w:cs="Times New Roman"/>
      <w:b/>
      <w:color w:val="000000"/>
      <w:w w:val="0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1,Заголовок 2 Знак Знак Знак Знак,Заголовок 2 Знак1 Знак Знак1,Заголовок 2 Знак Знак Знак1,Заголовок 2 Знак Знак Знак Знак1 Знак,Заголовок 2 Знак1 Знак Знак Знак Знак,Заголовок 2 Знак Знак Знак Знак Знак Знак"/>
    <w:basedOn w:val="a0"/>
    <w:link w:val="2"/>
    <w:rsid w:val="001707F6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30">
    <w:name w:val="Заголовок 3 Знак"/>
    <w:aliases w:val="Заголовок 3 Знак1 Знак1,Заголовок 3 Знак Знак Знак1,Заголовок 3 Знак1 Знак Знак,Заголовок 3 Знак Знак Знак Знак Знак1,Заголовок 3 Знак Знак Знак Знак Знак Знак,Заголовок 3 Знак Знак Знак Знак1,НТП Знак,НЕФТЕТЕХПРОЕКТ3 Знак,_НТП Знак"/>
    <w:basedOn w:val="a0"/>
    <w:link w:val="3"/>
    <w:rsid w:val="001707F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07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aliases w:val="наимен. рис Знак,Italic Знак"/>
    <w:basedOn w:val="a0"/>
    <w:link w:val="6"/>
    <w:rsid w:val="001707F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aliases w:val="Наимен. рис Знак,Not in Use Знак"/>
    <w:basedOn w:val="a0"/>
    <w:link w:val="7"/>
    <w:rsid w:val="001707F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707F6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90">
    <w:name w:val="Заголовок 9 Знак"/>
    <w:aliases w:val="Not in use Знак"/>
    <w:basedOn w:val="a0"/>
    <w:link w:val="9"/>
    <w:rsid w:val="001707F6"/>
    <w:rPr>
      <w:rFonts w:ascii="Arial" w:eastAsia="Times New Roman" w:hAnsi="Arial" w:cs="Times New Roman"/>
      <w:b/>
      <w:i/>
      <w:kern w:val="20"/>
      <w:sz w:val="18"/>
      <w:szCs w:val="20"/>
      <w:lang w:eastAsia="ru-RU"/>
    </w:rPr>
  </w:style>
  <w:style w:type="paragraph" w:customStyle="1" w:styleId="a3">
    <w:name w:val="По ширине НЕФТЕТЕХПРОЕКТ"/>
    <w:basedOn w:val="a"/>
    <w:link w:val="a4"/>
    <w:qFormat/>
    <w:rsid w:val="001707F6"/>
    <w:pPr>
      <w:tabs>
        <w:tab w:val="left" w:pos="357"/>
      </w:tabs>
      <w:spacing w:line="360" w:lineRule="auto"/>
      <w:ind w:firstLine="709"/>
      <w:jc w:val="both"/>
    </w:pPr>
  </w:style>
  <w:style w:type="character" w:customStyle="1" w:styleId="a4">
    <w:name w:val="По ширине НЕФТЕТЕХПРОЕКТ Знак"/>
    <w:link w:val="a3"/>
    <w:rsid w:val="001707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умерованный21"/>
    <w:rsid w:val="001707F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Спорыш</dc:creator>
  <cp:keywords/>
  <dc:description/>
  <cp:lastModifiedBy>User</cp:lastModifiedBy>
  <cp:revision>4</cp:revision>
  <dcterms:created xsi:type="dcterms:W3CDTF">2017-05-02T05:28:00Z</dcterms:created>
  <dcterms:modified xsi:type="dcterms:W3CDTF">2017-05-02T06:01:00Z</dcterms:modified>
</cp:coreProperties>
</file>